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1CB7" w14:textId="77777777" w:rsidR="00C901A3" w:rsidRPr="00C901A3" w:rsidRDefault="00C901A3" w:rsidP="00C901A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901A3">
        <w:rPr>
          <w:rFonts w:ascii="Times New Roman" w:hAnsi="Times New Roman" w:cs="Times New Roman"/>
          <w:b/>
          <w:bCs/>
          <w:sz w:val="32"/>
          <w:szCs w:val="32"/>
        </w:rPr>
        <w:t>AVVISO PUBBLICO: “</w:t>
      </w:r>
      <w:bookmarkStart w:id="0" w:name="_Hlk57712708"/>
      <w:r w:rsidRPr="00C901A3">
        <w:rPr>
          <w:rFonts w:ascii="Times New Roman" w:hAnsi="Times New Roman" w:cs="Times New Roman"/>
          <w:b/>
          <w:bCs/>
          <w:sz w:val="32"/>
          <w:szCs w:val="32"/>
        </w:rPr>
        <w:t xml:space="preserve">EROGAZIONE DI </w:t>
      </w:r>
      <w:r w:rsidRPr="00C15E15">
        <w:rPr>
          <w:rFonts w:ascii="Times New Roman" w:hAnsi="Times New Roman" w:cs="Times New Roman"/>
          <w:b/>
          <w:bCs/>
          <w:sz w:val="32"/>
          <w:szCs w:val="32"/>
          <w:u w:val="single"/>
        </w:rPr>
        <w:t>BUONI SPESA</w:t>
      </w:r>
      <w:r w:rsidRPr="00C901A3">
        <w:rPr>
          <w:rFonts w:ascii="Times New Roman" w:hAnsi="Times New Roman" w:cs="Times New Roman"/>
          <w:b/>
          <w:bCs/>
          <w:sz w:val="32"/>
          <w:szCs w:val="32"/>
        </w:rPr>
        <w:t xml:space="preserve"> PER L’ACQUISTO DI GENERI ALIMENTARI IN FAVORE DELLE FAMIGLIE ESPOSTE AI RISCHI DERIVANTI DALL’EMERGENZA EPIDEMIOLOGICA DA VIRUS COVID-19</w:t>
      </w:r>
      <w:bookmarkEnd w:id="0"/>
      <w:r w:rsidRPr="00C901A3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7C714D72" w14:textId="30001FCC" w:rsidR="00E955ED" w:rsidRPr="00E955ED" w:rsidRDefault="00E955ED" w:rsidP="004A2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</w:pPr>
      <w:bookmarkStart w:id="1" w:name="OLE_LINK11"/>
      <w:bookmarkEnd w:id="1"/>
      <w:r w:rsidRPr="00E955E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  <w:t xml:space="preserve">IL </w:t>
      </w:r>
      <w:r w:rsidR="004A200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  <w:t>SINDACO</w:t>
      </w:r>
    </w:p>
    <w:p w14:paraId="3AE9C195" w14:textId="77777777" w:rsidR="00C901A3" w:rsidRPr="00182CE9" w:rsidRDefault="00C901A3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B441FA" w14:textId="10A4AB19" w:rsidR="00C901A3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>VISTA l’Ordinanza del Capo Dipartimento di Protezione Civile n. 658 del 29/03/2020 avente ad oggetto: “Ulteriori misure urgenti di protezione civile in relazione all’emergenza relativa al rischio sanitario connesso all’insorgenza di patologie derivanti da agenti virali trasmissibili”;</w:t>
      </w:r>
    </w:p>
    <w:p w14:paraId="0253ED4A" w14:textId="1AA4E035" w:rsidR="00C901A3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RICHIAMATI tutti i provvedimenti di natura emergenziale finalizzati al superamento dell’emergenza COVID – 19, ivi incluse le Delibera del </w:t>
      </w:r>
      <w:proofErr w:type="gramStart"/>
      <w:r w:rsidRPr="008C3751">
        <w:rPr>
          <w:rFonts w:ascii="Times New Roman" w:hAnsi="Times New Roman" w:cs="Times New Roman"/>
          <w:sz w:val="24"/>
          <w:szCs w:val="24"/>
        </w:rPr>
        <w:t>Consiglio dei Ministri</w:t>
      </w:r>
      <w:proofErr w:type="gramEnd"/>
      <w:r w:rsidRPr="008C3751">
        <w:rPr>
          <w:rFonts w:ascii="Times New Roman" w:hAnsi="Times New Roman" w:cs="Times New Roman"/>
          <w:sz w:val="24"/>
          <w:szCs w:val="24"/>
        </w:rPr>
        <w:t xml:space="preserve"> 31 gennaio 2020 (GU Serie Generale n.26 del 01-02-2020) con la quale è stato dichiarato lo stato di emergenza nazionale prorogato fino al 31/01/2021 in conseguenza del rischio sanitario connesso all'insorgenza di patologie derivanti da agenti virali trasmissibili;</w:t>
      </w:r>
    </w:p>
    <w:p w14:paraId="68C2DEB6" w14:textId="77777777" w:rsidR="00C901A3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>RITENUTO:</w:t>
      </w:r>
    </w:p>
    <w:p w14:paraId="16E6DA1E" w14:textId="766CD063" w:rsidR="00C901A3" w:rsidRPr="008C3751" w:rsidRDefault="008C3751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1A3" w:rsidRPr="008C3751">
        <w:rPr>
          <w:rFonts w:ascii="Times New Roman" w:hAnsi="Times New Roman" w:cs="Times New Roman"/>
          <w:sz w:val="24"/>
          <w:szCs w:val="24"/>
        </w:rPr>
        <w:t xml:space="preserve"> di dover dare attuazione al D.L. n. 154/2020 che ha assegnato a tale titolo risorse per € 27.596,94 (sulla base degli Allegati 1 e 2 dell’Ordinanza del Capo del Dipartimento della protezione civile n. 658 del 29 marzo 2020) per l’acquisto buoni spesa finalizzati a fronteggiare i bisogni alimentari dei nuclei familiari privi della possibilità di approvvigionarsi di generi di prima necessità, a causa dell’emergenza derivante dall’epidemia COVID-19;</w:t>
      </w:r>
    </w:p>
    <w:p w14:paraId="0E2899EC" w14:textId="77777777" w:rsidR="008C3751" w:rsidRPr="008C3751" w:rsidRDefault="00C901A3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RITENUTO di dover adottare i necessari criteri applicativi delle </w:t>
      </w:r>
      <w:proofErr w:type="gramStart"/>
      <w:r w:rsidRPr="008C3751">
        <w:rPr>
          <w:rFonts w:ascii="Times New Roman" w:hAnsi="Times New Roman" w:cs="Times New Roman"/>
          <w:sz w:val="24"/>
          <w:szCs w:val="24"/>
        </w:rPr>
        <w:t>predette</w:t>
      </w:r>
      <w:proofErr w:type="gramEnd"/>
      <w:r w:rsidRPr="008C3751">
        <w:rPr>
          <w:rFonts w:ascii="Times New Roman" w:hAnsi="Times New Roman" w:cs="Times New Roman"/>
          <w:sz w:val="24"/>
          <w:szCs w:val="24"/>
        </w:rPr>
        <w:t xml:space="preserve"> erogazioni;</w:t>
      </w:r>
      <w:r w:rsidR="008C3751" w:rsidRPr="008C3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0C5D3" w14:textId="2F6343B1" w:rsidR="008C3751" w:rsidRPr="008C3751" w:rsidRDefault="008C3751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CONSIDERATO che per le vie brevi l’Assessorato alle attività produttive di questo Comune ha provveduto a raccogliere le adesioni degli esercizi commerciali presenti sul territorio comunale alle misure di intervento dell’emergenza gestita attraverso l’erogazione da parte del Comune di Oriolo Romano di buoni spesa </w:t>
      </w:r>
    </w:p>
    <w:p w14:paraId="66F1D45D" w14:textId="4EB9352E" w:rsidR="008C3751" w:rsidRPr="008C3751" w:rsidRDefault="008C3751" w:rsidP="008C3751">
      <w:pPr>
        <w:jc w:val="both"/>
        <w:rPr>
          <w:rFonts w:ascii="Times New Roman" w:hAnsi="Times New Roman" w:cs="Times New Roman"/>
          <w:sz w:val="24"/>
          <w:szCs w:val="24"/>
        </w:rPr>
      </w:pPr>
      <w:r w:rsidRPr="008C3751">
        <w:rPr>
          <w:rFonts w:ascii="Times New Roman" w:hAnsi="Times New Roman" w:cs="Times New Roman"/>
          <w:sz w:val="24"/>
          <w:szCs w:val="24"/>
        </w:rPr>
        <w:t xml:space="preserve">ACQUISITO l’elenco degli esercizi commerciali che hanno aderito all’iniziativa proposta dal Comune di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C3751">
        <w:rPr>
          <w:rFonts w:ascii="Times New Roman" w:hAnsi="Times New Roman" w:cs="Times New Roman"/>
          <w:sz w:val="24"/>
          <w:szCs w:val="24"/>
        </w:rPr>
        <w:t>riolo Romano relativamente all’emissione dei buoni spesa in favore dei cittadini beneficiari che si riporta nella seguente tabella: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3751" w:rsidRPr="008C3751" w14:paraId="4D5DE7FA" w14:textId="77777777" w:rsidTr="00322E9A">
        <w:tc>
          <w:tcPr>
            <w:tcW w:w="1250" w:type="pct"/>
          </w:tcPr>
          <w:p w14:paraId="666CF423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1250" w:type="pct"/>
          </w:tcPr>
          <w:p w14:paraId="7CDED953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SETTORE MERCEOLOGICO</w:t>
            </w:r>
          </w:p>
        </w:tc>
        <w:tc>
          <w:tcPr>
            <w:tcW w:w="1250" w:type="pct"/>
          </w:tcPr>
          <w:p w14:paraId="0C44339A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250" w:type="pct"/>
          </w:tcPr>
          <w:p w14:paraId="2F7C4488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SCONTO ALLA CASSA</w:t>
            </w:r>
          </w:p>
        </w:tc>
      </w:tr>
      <w:tr w:rsidR="008C3751" w:rsidRPr="008C3751" w14:paraId="72BD8D46" w14:textId="77777777" w:rsidTr="00322E9A">
        <w:tc>
          <w:tcPr>
            <w:tcW w:w="1250" w:type="pct"/>
          </w:tcPr>
          <w:p w14:paraId="6940C66A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FRUTTA MARKET Gasperini</w:t>
            </w:r>
          </w:p>
        </w:tc>
        <w:tc>
          <w:tcPr>
            <w:tcW w:w="1250" w:type="pct"/>
          </w:tcPr>
          <w:p w14:paraId="7508D008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frutta e verdura</w:t>
            </w:r>
          </w:p>
        </w:tc>
        <w:tc>
          <w:tcPr>
            <w:tcW w:w="1250" w:type="pct"/>
          </w:tcPr>
          <w:p w14:paraId="6E21C8F3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Lazio</w:t>
            </w:r>
          </w:p>
        </w:tc>
        <w:tc>
          <w:tcPr>
            <w:tcW w:w="1250" w:type="pct"/>
          </w:tcPr>
          <w:p w14:paraId="212710D5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6872EFCE" w14:textId="77777777" w:rsidTr="00322E9A">
        <w:tc>
          <w:tcPr>
            <w:tcW w:w="1250" w:type="pct"/>
          </w:tcPr>
          <w:p w14:paraId="6CE1A4B9" w14:textId="4D27E4AA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F.LLI REMOLI</w:t>
            </w:r>
          </w:p>
        </w:tc>
        <w:tc>
          <w:tcPr>
            <w:tcW w:w="1250" w:type="pct"/>
          </w:tcPr>
          <w:p w14:paraId="2779356F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macelleria</w:t>
            </w:r>
          </w:p>
        </w:tc>
        <w:tc>
          <w:tcPr>
            <w:tcW w:w="1250" w:type="pct"/>
          </w:tcPr>
          <w:p w14:paraId="7003B046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Claudia</w:t>
            </w:r>
          </w:p>
        </w:tc>
        <w:tc>
          <w:tcPr>
            <w:tcW w:w="1250" w:type="pct"/>
          </w:tcPr>
          <w:p w14:paraId="588E5C2C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22E2FEF8" w14:textId="77777777" w:rsidTr="00322E9A">
        <w:tc>
          <w:tcPr>
            <w:tcW w:w="1250" w:type="pct"/>
          </w:tcPr>
          <w:p w14:paraId="1C669A4A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PERRONE ROBERTA</w:t>
            </w:r>
          </w:p>
        </w:tc>
        <w:tc>
          <w:tcPr>
            <w:tcW w:w="1250" w:type="pct"/>
          </w:tcPr>
          <w:p w14:paraId="2739C44E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negozio alimentari</w:t>
            </w:r>
          </w:p>
        </w:tc>
        <w:tc>
          <w:tcPr>
            <w:tcW w:w="1250" w:type="pct"/>
          </w:tcPr>
          <w:p w14:paraId="6E2C9962" w14:textId="0E7C3C21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della Stazione</w:t>
            </w:r>
          </w:p>
        </w:tc>
        <w:tc>
          <w:tcPr>
            <w:tcW w:w="1250" w:type="pct"/>
          </w:tcPr>
          <w:p w14:paraId="40053585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51" w:rsidRPr="008C3751" w14:paraId="3D67ADA7" w14:textId="77777777" w:rsidTr="00322E9A">
        <w:tc>
          <w:tcPr>
            <w:tcW w:w="1250" w:type="pct"/>
          </w:tcPr>
          <w:p w14:paraId="795C26CA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TERRA DEL SOLE</w:t>
            </w:r>
          </w:p>
        </w:tc>
        <w:tc>
          <w:tcPr>
            <w:tcW w:w="1250" w:type="pct"/>
          </w:tcPr>
          <w:p w14:paraId="5F490426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panificio e dolci secchi</w:t>
            </w:r>
          </w:p>
        </w:tc>
        <w:tc>
          <w:tcPr>
            <w:tcW w:w="1250" w:type="pct"/>
          </w:tcPr>
          <w:p w14:paraId="0F310DE2" w14:textId="4F1B86D1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Claudia</w:t>
            </w:r>
          </w:p>
        </w:tc>
        <w:tc>
          <w:tcPr>
            <w:tcW w:w="1250" w:type="pct"/>
          </w:tcPr>
          <w:p w14:paraId="67EE560A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2CFB6855" w14:textId="77777777" w:rsidTr="00322E9A">
        <w:tc>
          <w:tcPr>
            <w:tcW w:w="1250" w:type="pct"/>
          </w:tcPr>
          <w:p w14:paraId="4D7DA859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FORNO DI PIERINO</w:t>
            </w:r>
          </w:p>
        </w:tc>
        <w:tc>
          <w:tcPr>
            <w:tcW w:w="1250" w:type="pct"/>
          </w:tcPr>
          <w:p w14:paraId="68B03F83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panificio e prodotti alimentari</w:t>
            </w:r>
          </w:p>
        </w:tc>
        <w:tc>
          <w:tcPr>
            <w:tcW w:w="1250" w:type="pct"/>
          </w:tcPr>
          <w:p w14:paraId="4C8174FB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S. Rocco</w:t>
            </w:r>
          </w:p>
        </w:tc>
        <w:tc>
          <w:tcPr>
            <w:tcW w:w="1250" w:type="pct"/>
          </w:tcPr>
          <w:p w14:paraId="1D71ACB5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231F306F" w14:textId="77777777" w:rsidTr="00322E9A">
        <w:tc>
          <w:tcPr>
            <w:tcW w:w="1250" w:type="pct"/>
          </w:tcPr>
          <w:p w14:paraId="43DE50C8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LIEVITO E FARINA</w:t>
            </w:r>
          </w:p>
        </w:tc>
        <w:tc>
          <w:tcPr>
            <w:tcW w:w="1250" w:type="pct"/>
          </w:tcPr>
          <w:p w14:paraId="42CDE292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panificio</w:t>
            </w:r>
          </w:p>
        </w:tc>
        <w:tc>
          <w:tcPr>
            <w:tcW w:w="1250" w:type="pct"/>
          </w:tcPr>
          <w:p w14:paraId="6F79D3AD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Claudia</w:t>
            </w:r>
          </w:p>
        </w:tc>
        <w:tc>
          <w:tcPr>
            <w:tcW w:w="1250" w:type="pct"/>
          </w:tcPr>
          <w:p w14:paraId="2FBA8F7B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5F3833CC" w14:textId="77777777" w:rsidTr="00322E9A">
        <w:tc>
          <w:tcPr>
            <w:tcW w:w="1250" w:type="pct"/>
          </w:tcPr>
          <w:p w14:paraId="7E91E87D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CONAD</w:t>
            </w:r>
          </w:p>
        </w:tc>
        <w:tc>
          <w:tcPr>
            <w:tcW w:w="1250" w:type="pct"/>
          </w:tcPr>
          <w:p w14:paraId="3E90FF44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supermercato alimentare</w:t>
            </w:r>
          </w:p>
        </w:tc>
        <w:tc>
          <w:tcPr>
            <w:tcW w:w="1250" w:type="pct"/>
          </w:tcPr>
          <w:p w14:paraId="5B9DB748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della Stazione</w:t>
            </w:r>
          </w:p>
        </w:tc>
        <w:tc>
          <w:tcPr>
            <w:tcW w:w="1250" w:type="pct"/>
          </w:tcPr>
          <w:p w14:paraId="4C8D2E5B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2CE31EE3" w14:textId="77777777" w:rsidTr="00322E9A">
        <w:tc>
          <w:tcPr>
            <w:tcW w:w="1250" w:type="pct"/>
          </w:tcPr>
          <w:p w14:paraId="0A27F1AE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BOTTEGA DEI SAPORI</w:t>
            </w:r>
          </w:p>
        </w:tc>
        <w:tc>
          <w:tcPr>
            <w:tcW w:w="1250" w:type="pct"/>
          </w:tcPr>
          <w:p w14:paraId="396F4826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supermercato alimentare</w:t>
            </w:r>
          </w:p>
        </w:tc>
        <w:tc>
          <w:tcPr>
            <w:tcW w:w="1250" w:type="pct"/>
          </w:tcPr>
          <w:p w14:paraId="7D2FAC86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della Stazione</w:t>
            </w:r>
          </w:p>
        </w:tc>
        <w:tc>
          <w:tcPr>
            <w:tcW w:w="1250" w:type="pct"/>
          </w:tcPr>
          <w:p w14:paraId="28FA7EE7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045EEC3B" w14:textId="77777777" w:rsidTr="00322E9A">
        <w:tc>
          <w:tcPr>
            <w:tcW w:w="1250" w:type="pct"/>
          </w:tcPr>
          <w:p w14:paraId="2024C26F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EUROSPIN</w:t>
            </w:r>
          </w:p>
        </w:tc>
        <w:tc>
          <w:tcPr>
            <w:tcW w:w="1250" w:type="pct"/>
          </w:tcPr>
          <w:p w14:paraId="3D43D93E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supermercato alimentare</w:t>
            </w:r>
          </w:p>
        </w:tc>
        <w:tc>
          <w:tcPr>
            <w:tcW w:w="1250" w:type="pct"/>
          </w:tcPr>
          <w:p w14:paraId="6EF1ECD9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Lazio</w:t>
            </w:r>
          </w:p>
        </w:tc>
        <w:tc>
          <w:tcPr>
            <w:tcW w:w="1250" w:type="pct"/>
          </w:tcPr>
          <w:p w14:paraId="52182C0E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0469C9C9" w14:textId="77777777" w:rsidTr="00322E9A">
        <w:tc>
          <w:tcPr>
            <w:tcW w:w="1250" w:type="pct"/>
          </w:tcPr>
          <w:p w14:paraId="4899506D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MINIMARKET</w:t>
            </w:r>
          </w:p>
        </w:tc>
        <w:tc>
          <w:tcPr>
            <w:tcW w:w="1250" w:type="pct"/>
          </w:tcPr>
          <w:p w14:paraId="3CAF39E4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supermercato alimentare</w:t>
            </w:r>
          </w:p>
        </w:tc>
        <w:tc>
          <w:tcPr>
            <w:tcW w:w="1250" w:type="pct"/>
          </w:tcPr>
          <w:p w14:paraId="294CC6EE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piazza Roma</w:t>
            </w:r>
          </w:p>
        </w:tc>
        <w:tc>
          <w:tcPr>
            <w:tcW w:w="1250" w:type="pct"/>
          </w:tcPr>
          <w:p w14:paraId="01786FE8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3751" w:rsidRPr="008C3751" w14:paraId="7D611006" w14:textId="77777777" w:rsidTr="00322E9A">
        <w:tc>
          <w:tcPr>
            <w:tcW w:w="1250" w:type="pct"/>
          </w:tcPr>
          <w:p w14:paraId="696EE7D4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LA CANTINOLA</w:t>
            </w:r>
          </w:p>
        </w:tc>
        <w:tc>
          <w:tcPr>
            <w:tcW w:w="1250" w:type="pct"/>
          </w:tcPr>
          <w:p w14:paraId="5EC0A41C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</w:p>
        </w:tc>
        <w:tc>
          <w:tcPr>
            <w:tcW w:w="1250" w:type="pct"/>
          </w:tcPr>
          <w:p w14:paraId="1F64BCEF" w14:textId="6E0FEF0B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via Claudia</w:t>
            </w:r>
          </w:p>
        </w:tc>
        <w:tc>
          <w:tcPr>
            <w:tcW w:w="1250" w:type="pct"/>
          </w:tcPr>
          <w:p w14:paraId="76B0F2D7" w14:textId="77777777" w:rsidR="008C3751" w:rsidRPr="008C3751" w:rsidRDefault="008C3751" w:rsidP="00AA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5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76B16E85" w14:textId="77777777" w:rsidR="008C3751" w:rsidRDefault="008C3751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lang w:eastAsia="it-IT"/>
        </w:rPr>
      </w:pPr>
    </w:p>
    <w:p w14:paraId="4907FB3A" w14:textId="323A03D2" w:rsidR="00C901A3" w:rsidRPr="00564913" w:rsidRDefault="00C901A3" w:rsidP="00C9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</w:pPr>
      <w:r w:rsidRPr="0056491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it-IT"/>
        </w:rPr>
        <w:t>AVVISA</w:t>
      </w:r>
    </w:p>
    <w:p w14:paraId="759B0AD5" w14:textId="12E06C8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913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 1 – FINALIT</w:t>
      </w: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 E DEFINIZIONI </w:t>
      </w:r>
    </w:p>
    <w:p w14:paraId="57FB7E25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Le presenti disposizioni operative disciplinano le misure di carattere economico nello specifico dei c.d. “BUONI SPESA” in favore delle famiglie esposte ai rischi derivanti dall’emergenza epidemiologica da virus Covid-19 secondo le disposizioni di cui all’ordinanza n. 658 della Protezione Civile del 29.03.2020 e del </w:t>
      </w:r>
      <w:proofErr w:type="gramStart"/>
      <w:r w:rsidRPr="00182CE9">
        <w:rPr>
          <w:rFonts w:ascii="Times New Roman" w:hAnsi="Times New Roman" w:cs="Times New Roman"/>
          <w:sz w:val="24"/>
          <w:szCs w:val="24"/>
        </w:rPr>
        <w:t>Decreto Legge</w:t>
      </w:r>
      <w:proofErr w:type="gramEnd"/>
      <w:r w:rsidRPr="00182CE9">
        <w:rPr>
          <w:rFonts w:ascii="Times New Roman" w:hAnsi="Times New Roman" w:cs="Times New Roman"/>
          <w:sz w:val="24"/>
          <w:szCs w:val="24"/>
        </w:rPr>
        <w:t xml:space="preserve"> n. 154 del 23.11.2020.</w:t>
      </w:r>
    </w:p>
    <w:p w14:paraId="66233984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2. Le misure e gli interventi di cui al punto 1 sono finalizzati a garantire l’acquisto di generi alimentari o prodotti di beni di prima necessità presso gli esercizi commerciali. </w:t>
      </w:r>
    </w:p>
    <w:p w14:paraId="096047A2" w14:textId="7777777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Art. 2 - DEFINIZIONE DI STATO DI BISOGNO </w:t>
      </w:r>
    </w:p>
    <w:p w14:paraId="4DA8DA9B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Si definisce stato di bisogno per l’erogazione dei buoni spesa utilizzabili per l’acquisto di generi alimentari o prodotti di beni di prima necessità: </w:t>
      </w:r>
    </w:p>
    <w:p w14:paraId="61D75475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a. La difficoltà a provvedere al mantenimento del nucleo familiare relativamente ai bisogni alimentari a seguito degli effetti economico-sociali generati dall’emergenza epidemiologica da Covid-19; </w:t>
      </w:r>
    </w:p>
    <w:p w14:paraId="1CCFF8C7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b. La sensibile riduzione del reddito netto disponibile complessivo del nucleo familiare a seguito di: </w:t>
      </w:r>
    </w:p>
    <w:p w14:paraId="18877605" w14:textId="7DAB8A12" w:rsidR="00A348CC" w:rsidRPr="00A348CC" w:rsidRDefault="00A348CC" w:rsidP="00A348CC">
      <w:pPr>
        <w:ind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A348CC">
        <w:rPr>
          <w:rFonts w:ascii="Times New Roman" w:hAnsi="Times New Roman" w:cs="Times New Roman"/>
          <w:sz w:val="24"/>
          <w:szCs w:val="24"/>
        </w:rPr>
        <w:t>Perdita del posto di lavoro subordinato ovvero mancata fruizione delle indennità previste (Naspi);</w:t>
      </w:r>
    </w:p>
    <w:p w14:paraId="1FC76766" w14:textId="1E51EF39" w:rsidR="00A348CC" w:rsidRPr="00A348CC" w:rsidRDefault="00A348CC" w:rsidP="00A348CC">
      <w:pPr>
        <w:ind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A348CC">
        <w:rPr>
          <w:rFonts w:ascii="Times New Roman" w:hAnsi="Times New Roman" w:cs="Times New Roman"/>
          <w:sz w:val="24"/>
          <w:szCs w:val="24"/>
        </w:rPr>
        <w:t xml:space="preserve">Riduzione delle ore lavorative (lavoro subordinato) ovvero lavoratori in attesa di ricevere la cassa integrazione; </w:t>
      </w:r>
    </w:p>
    <w:p w14:paraId="3FD675C4" w14:textId="6CD2DD9E" w:rsidR="00A348CC" w:rsidRPr="00A348CC" w:rsidRDefault="00A348CC" w:rsidP="00A348CC">
      <w:pPr>
        <w:ind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A348CC">
        <w:rPr>
          <w:rFonts w:ascii="Times New Roman" w:hAnsi="Times New Roman" w:cs="Times New Roman"/>
          <w:sz w:val="24"/>
          <w:szCs w:val="24"/>
        </w:rPr>
        <w:t xml:space="preserve"> Cessazione e/o sensibile riduzione dell’attività professionale autonoma e/o imprenditoriale;</w:t>
      </w:r>
    </w:p>
    <w:p w14:paraId="2170C582" w14:textId="03F7419C" w:rsidR="00A348CC" w:rsidRPr="00A348CC" w:rsidRDefault="00A348CC" w:rsidP="00A348CC">
      <w:pPr>
        <w:ind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A348CC">
        <w:rPr>
          <w:rFonts w:ascii="Times New Roman" w:hAnsi="Times New Roman" w:cs="Times New Roman"/>
          <w:sz w:val="24"/>
          <w:szCs w:val="24"/>
        </w:rPr>
        <w:t xml:space="preserve"> Decesso di uno dei membri del nucleo familiare percettore di reddito o di entrate mensili anche a titolo risarcitorio e/o di indennizzo;  </w:t>
      </w:r>
    </w:p>
    <w:p w14:paraId="7E55D5E1" w14:textId="0F57AABE" w:rsidR="00A348CC" w:rsidRPr="00A348CC" w:rsidRDefault="00A348CC" w:rsidP="00A348CC">
      <w:pPr>
        <w:ind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Pr="00A348CC">
        <w:rPr>
          <w:rFonts w:ascii="Times New Roman" w:hAnsi="Times New Roman" w:cs="Times New Roman"/>
          <w:sz w:val="24"/>
          <w:szCs w:val="24"/>
        </w:rPr>
        <w:t xml:space="preserve"> Carente disponibilità di reddito disponibile complessivo del nucleo famigliare per motivo di disoccupazione e/o carenza di entrate di lunga durata; </w:t>
      </w:r>
    </w:p>
    <w:p w14:paraId="3DFB07C8" w14:textId="685EFE0D" w:rsidR="00A348CC" w:rsidRPr="00A348CC" w:rsidRDefault="00A348CC" w:rsidP="00A348CC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</w:t>
      </w:r>
      <w:r w:rsidRPr="00A348CC">
        <w:rPr>
          <w:rFonts w:ascii="Times New Roman" w:hAnsi="Times New Roman" w:cs="Times New Roman"/>
          <w:sz w:val="24"/>
          <w:szCs w:val="24"/>
        </w:rPr>
        <w:t xml:space="preserve"> Cessazione di misure di sostegno al Reddito quali Naspi, Reddito di Emergenza, Reddito di cittadinanza;</w:t>
      </w:r>
    </w:p>
    <w:p w14:paraId="626664FC" w14:textId="6C6239E5" w:rsidR="00A348CC" w:rsidRPr="00A348CC" w:rsidRDefault="00A348CC" w:rsidP="00A348CC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A348CC">
        <w:rPr>
          <w:rFonts w:ascii="Times New Roman" w:hAnsi="Times New Roman" w:cs="Times New Roman"/>
          <w:sz w:val="24"/>
          <w:szCs w:val="24"/>
        </w:rPr>
        <w:t>Essere in carico al Servizio Sociale Comunale.</w:t>
      </w:r>
    </w:p>
    <w:p w14:paraId="6A8646CC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c. La carente disponibilità di reddito disponibile complessivo del nucleo famigliare per motivo di disoccupazione e/o carenza di entrate di lunga durata; </w:t>
      </w:r>
    </w:p>
    <w:p w14:paraId="3C56F72C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d. La carente disponibilità finanziaria del nucleo familiare per far fronte ai bisogni alimentari. </w:t>
      </w:r>
    </w:p>
    <w:p w14:paraId="2F806507" w14:textId="7777777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Art. 3 – DESTINATARI DEGLI INTERVENTI </w:t>
      </w:r>
    </w:p>
    <w:p w14:paraId="6BB0847F" w14:textId="66473E92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Possono presentare richiesta gli utenti in stato di bisogno di cui all’art. 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2CE9">
        <w:rPr>
          <w:rFonts w:ascii="Times New Roman" w:hAnsi="Times New Roman" w:cs="Times New Roman"/>
          <w:sz w:val="24"/>
          <w:szCs w:val="24"/>
        </w:rPr>
        <w:t xml:space="preserve">er ogni nucleo familiare potrà essere presentata solo una domanda. </w:t>
      </w:r>
    </w:p>
    <w:p w14:paraId="6DD7FCDC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2. I richiedenti devono, inoltre, possedere i seguenti prerequisiti: </w:t>
      </w:r>
    </w:p>
    <w:p w14:paraId="120C8686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a. Essere cittadini italiani residenti nel territorio comunale;</w:t>
      </w:r>
    </w:p>
    <w:p w14:paraId="05918D3D" w14:textId="56385A6D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b. Essere cittadini di Stati diversi da quello italiano, in regola con le disposizioni che disciplinano il soggiorno e residenti nel Comune di Oriolo Romano, profughi, rifugiati, richiedenti asilo, stranieri con permesso rilasciato nel rispetto delle tipologie previste dalla Legge, </w:t>
      </w:r>
      <w:proofErr w:type="gramStart"/>
      <w:r w:rsidRPr="00182CE9">
        <w:rPr>
          <w:rFonts w:ascii="Times New Roman" w:hAnsi="Times New Roman" w:cs="Times New Roman"/>
          <w:sz w:val="24"/>
          <w:szCs w:val="24"/>
        </w:rPr>
        <w:t>1 dicembre</w:t>
      </w:r>
      <w:proofErr w:type="gramEnd"/>
      <w:r w:rsidRPr="00182CE9">
        <w:rPr>
          <w:rFonts w:ascii="Times New Roman" w:hAnsi="Times New Roman" w:cs="Times New Roman"/>
          <w:sz w:val="24"/>
          <w:szCs w:val="24"/>
        </w:rPr>
        <w:t xml:space="preserve"> 2018 n. 132 e del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E9">
        <w:rPr>
          <w:rFonts w:ascii="Times New Roman" w:hAnsi="Times New Roman" w:cs="Times New Roman"/>
          <w:sz w:val="24"/>
          <w:szCs w:val="24"/>
        </w:rPr>
        <w:t xml:space="preserve">Lgs. 25 luglio 1998, n. 286 e successive modificazioni (Testo Unico delle disposizioni concernenti la disciplina dell’immigrazione e norme sulla condizione dello straniero), apolidi, rimpatriati e comunque appartenere a coloro che beneficiano di una forma di protezione personale, riconosciuta a livello internazionale; </w:t>
      </w:r>
    </w:p>
    <w:p w14:paraId="3BE4065F" w14:textId="62101D23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>Art. 4 – MODALIT</w:t>
      </w: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 DI ACCESSO, ITER PROCEDURALE E TEMPI </w:t>
      </w:r>
    </w:p>
    <w:p w14:paraId="35D5409B" w14:textId="431E3CF0" w:rsidR="00C901A3" w:rsidRPr="00182CE9" w:rsidRDefault="00C901A3" w:rsidP="00C901A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Le modalità di accesso, l’istruttoria e i tempi sono disciplinati secondo il criterio della tempestività. A tale scopo l’utente potrà autocertificare</w:t>
      </w:r>
      <w:r w:rsidR="00D31BE4">
        <w:rPr>
          <w:rFonts w:ascii="Times New Roman" w:hAnsi="Times New Roman" w:cs="Times New Roman"/>
          <w:sz w:val="24"/>
          <w:szCs w:val="24"/>
        </w:rPr>
        <w:t>, ai sensi dell’art. 4</w:t>
      </w:r>
      <w:r w:rsidR="000D222A">
        <w:rPr>
          <w:rFonts w:ascii="Times New Roman" w:hAnsi="Times New Roman" w:cs="Times New Roman"/>
          <w:sz w:val="24"/>
          <w:szCs w:val="24"/>
        </w:rPr>
        <w:t>6</w:t>
      </w:r>
      <w:r w:rsidR="00D31BE4">
        <w:rPr>
          <w:rFonts w:ascii="Times New Roman" w:hAnsi="Times New Roman" w:cs="Times New Roman"/>
          <w:sz w:val="24"/>
          <w:szCs w:val="24"/>
        </w:rPr>
        <w:t xml:space="preserve"> e 4</w:t>
      </w:r>
      <w:r w:rsidR="000D222A">
        <w:rPr>
          <w:rFonts w:ascii="Times New Roman" w:hAnsi="Times New Roman" w:cs="Times New Roman"/>
          <w:sz w:val="24"/>
          <w:szCs w:val="24"/>
        </w:rPr>
        <w:t>7</w:t>
      </w:r>
      <w:r w:rsidR="00D31BE4">
        <w:rPr>
          <w:rFonts w:ascii="Times New Roman" w:hAnsi="Times New Roman" w:cs="Times New Roman"/>
          <w:sz w:val="24"/>
          <w:szCs w:val="24"/>
        </w:rPr>
        <w:t xml:space="preserve"> del DPR 445/2000, </w:t>
      </w:r>
      <w:r w:rsidRPr="00182CE9">
        <w:rPr>
          <w:rFonts w:ascii="Times New Roman" w:hAnsi="Times New Roman" w:cs="Times New Roman"/>
          <w:sz w:val="24"/>
          <w:szCs w:val="24"/>
        </w:rPr>
        <w:t>il possesso dei requisiti</w:t>
      </w:r>
      <w:r w:rsidR="006D1DD6">
        <w:rPr>
          <w:rFonts w:ascii="Times New Roman" w:hAnsi="Times New Roman" w:cs="Times New Roman"/>
          <w:sz w:val="24"/>
          <w:szCs w:val="24"/>
        </w:rPr>
        <w:t>, consapevole delle sanzioni penali previste in caso di dichiarazioni non veritier</w:t>
      </w:r>
      <w:r w:rsidRPr="00182CE9">
        <w:rPr>
          <w:rFonts w:ascii="Times New Roman" w:hAnsi="Times New Roman" w:cs="Times New Roman"/>
          <w:sz w:val="24"/>
          <w:szCs w:val="24"/>
        </w:rPr>
        <w:t>e</w:t>
      </w:r>
      <w:r w:rsidR="006D1DD6">
        <w:rPr>
          <w:rFonts w:ascii="Times New Roman" w:hAnsi="Times New Roman" w:cs="Times New Roman"/>
          <w:sz w:val="24"/>
          <w:szCs w:val="24"/>
        </w:rPr>
        <w:t>.</w:t>
      </w:r>
      <w:r w:rsidRPr="00182CE9">
        <w:rPr>
          <w:rFonts w:ascii="Times New Roman" w:hAnsi="Times New Roman" w:cs="Times New Roman"/>
          <w:sz w:val="24"/>
          <w:szCs w:val="24"/>
        </w:rPr>
        <w:t xml:space="preserve"> </w:t>
      </w:r>
      <w:r w:rsidR="006D1DD6">
        <w:rPr>
          <w:rFonts w:ascii="Times New Roman" w:hAnsi="Times New Roman" w:cs="Times New Roman"/>
          <w:sz w:val="24"/>
          <w:szCs w:val="24"/>
        </w:rPr>
        <w:t>S</w:t>
      </w:r>
      <w:r w:rsidRPr="00182CE9">
        <w:rPr>
          <w:rFonts w:ascii="Times New Roman" w:hAnsi="Times New Roman" w:cs="Times New Roman"/>
          <w:sz w:val="24"/>
          <w:szCs w:val="24"/>
        </w:rPr>
        <w:t>ulla base di tal</w:t>
      </w:r>
      <w:r w:rsidR="006D1DD6">
        <w:rPr>
          <w:rFonts w:ascii="Times New Roman" w:hAnsi="Times New Roman" w:cs="Times New Roman"/>
          <w:sz w:val="24"/>
          <w:szCs w:val="24"/>
        </w:rPr>
        <w:t>i</w:t>
      </w:r>
      <w:r w:rsidRPr="00182CE9">
        <w:rPr>
          <w:rFonts w:ascii="Times New Roman" w:hAnsi="Times New Roman" w:cs="Times New Roman"/>
          <w:sz w:val="24"/>
          <w:szCs w:val="24"/>
        </w:rPr>
        <w:t xml:space="preserve"> dichiarazion</w:t>
      </w:r>
      <w:r w:rsidR="006D1DD6">
        <w:rPr>
          <w:rFonts w:ascii="Times New Roman" w:hAnsi="Times New Roman" w:cs="Times New Roman"/>
          <w:sz w:val="24"/>
          <w:szCs w:val="24"/>
        </w:rPr>
        <w:t>i</w:t>
      </w:r>
      <w:r w:rsidRPr="00182CE9">
        <w:rPr>
          <w:rFonts w:ascii="Times New Roman" w:hAnsi="Times New Roman" w:cs="Times New Roman"/>
          <w:sz w:val="24"/>
          <w:szCs w:val="24"/>
        </w:rPr>
        <w:t xml:space="preserve"> il responsabile del procedimento disporrà l’esito dell’istruttoria. </w:t>
      </w:r>
    </w:p>
    <w:p w14:paraId="511C48D5" w14:textId="510F63D9" w:rsidR="00C901A3" w:rsidRPr="00182CE9" w:rsidRDefault="009E7CD5" w:rsidP="00C901A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901A3" w:rsidRPr="00182CE9">
        <w:rPr>
          <w:rFonts w:ascii="Times New Roman" w:hAnsi="Times New Roman" w:cs="Times New Roman"/>
          <w:sz w:val="24"/>
          <w:szCs w:val="24"/>
        </w:rPr>
        <w:t>a platea dei beneficiari verrà individuata tra i nuclei familiari più esposti agli effetti economici derivanti dall’emergenza epidemiologica da virus Covid-19 e tra quelli in stato di bisogno.</w:t>
      </w:r>
    </w:p>
    <w:p w14:paraId="4522FB01" w14:textId="77777777" w:rsidR="00C901A3" w:rsidRPr="00182CE9" w:rsidRDefault="00C901A3" w:rsidP="00C901A3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L’ufficio darà priorità ai soggetti non assegnatari di sostegno pubblico (</w:t>
      </w:r>
      <w:proofErr w:type="spellStart"/>
      <w:r w:rsidRPr="00182CE9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18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CE9">
        <w:rPr>
          <w:rFonts w:ascii="Times New Roman" w:hAnsi="Times New Roman" w:cs="Times New Roman"/>
          <w:sz w:val="24"/>
          <w:szCs w:val="24"/>
        </w:rPr>
        <w:t>ReM</w:t>
      </w:r>
      <w:proofErr w:type="spellEnd"/>
      <w:r w:rsidRPr="00182CE9">
        <w:rPr>
          <w:rFonts w:ascii="Times New Roman" w:hAnsi="Times New Roman" w:cs="Times New Roman"/>
          <w:sz w:val="24"/>
          <w:szCs w:val="24"/>
        </w:rPr>
        <w:t>, Naspi, indennità di mobilità, cassa integrazione guadagni, altre forme di sostegno previste a livello locale o regionale).</w:t>
      </w:r>
    </w:p>
    <w:p w14:paraId="6A043738" w14:textId="77777777" w:rsidR="00C901A3" w:rsidRPr="00182CE9" w:rsidRDefault="00C901A3" w:rsidP="00C901A3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Si rileva che ciò non esclude che le risorse possano essere attribuite anche a percettori di altre forme di sostegno pubblico al reddito, ma nell’attribuzione del contributo dovrà darsi priorità a chi tale sostegno non lo riceve.</w:t>
      </w:r>
    </w:p>
    <w:p w14:paraId="3EC741BA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Il richiedente dovrà dichiarare tale condizione nella presentazione dell’istanza. </w:t>
      </w:r>
    </w:p>
    <w:p w14:paraId="7D314300" w14:textId="77777777" w:rsidR="00C901A3" w:rsidRPr="00182CE9" w:rsidRDefault="00C901A3" w:rsidP="00C901A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 domande dovranno essere presentate entro le ore 12:00 del giorno 10 </w:t>
      </w:r>
      <w:proofErr w:type="gramStart"/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Dicembre</w:t>
      </w:r>
      <w:proofErr w:type="gramEnd"/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 esclusivamente:</w:t>
      </w:r>
    </w:p>
    <w:p w14:paraId="65E44D4F" w14:textId="77777777" w:rsidR="00C901A3" w:rsidRPr="00182CE9" w:rsidRDefault="00C901A3" w:rsidP="00C901A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- via </w:t>
      </w:r>
      <w:proofErr w:type="spellStart"/>
      <w:r w:rsidRPr="00182CE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82CE9">
        <w:rPr>
          <w:rFonts w:ascii="Times New Roman" w:hAnsi="Times New Roman" w:cs="Times New Roman"/>
          <w:sz w:val="24"/>
          <w:szCs w:val="24"/>
        </w:rPr>
        <w:t xml:space="preserve"> al n. 3240978236</w:t>
      </w:r>
    </w:p>
    <w:p w14:paraId="0276C8B6" w14:textId="15C19967" w:rsidR="00C901A3" w:rsidRPr="00182CE9" w:rsidRDefault="00C901A3" w:rsidP="00C901A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- via mail all’indirizzo </w:t>
      </w:r>
      <w:hyperlink r:id="rId8" w:history="1">
        <w:r w:rsidRPr="00182CE9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s.raccuia@comuneorioloromano.vt.it</w:t>
        </w:r>
      </w:hyperlink>
      <w:r w:rsidR="008C3751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FEAF02" w14:textId="77777777" w:rsidR="00C901A3" w:rsidRPr="00182CE9" w:rsidRDefault="00C901A3" w:rsidP="00C901A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428C9EBE" w14:textId="3302EBAD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4. L’iter procedurale sarà svolto sulla base dell’autodichiarazione presentata. 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L’Amministrazione procederà successivamente alla verifica delle dichiarazioni rese</w:t>
      </w:r>
      <w:r w:rsidR="00332D4B">
        <w:rPr>
          <w:rFonts w:ascii="Times New Roman" w:hAnsi="Times New Roman" w:cs="Times New Roman"/>
          <w:b/>
          <w:bCs/>
          <w:sz w:val="24"/>
          <w:szCs w:val="24"/>
          <w:u w:val="single"/>
        </w:rPr>
        <w:t>, anche attraverso gli organi accertatori preposti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e, in caso di dichiarazione mendace, provvederà alle segnalazioni d’ufficio e al recupero delle somme ingiustamente erogate.</w:t>
      </w:r>
      <w:r w:rsidRPr="00182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C6A7" w14:textId="0C587D96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5. Una volta preso atto, sulla base </w:t>
      </w:r>
      <w:proofErr w:type="gramStart"/>
      <w:r w:rsidRPr="00182CE9">
        <w:rPr>
          <w:rFonts w:ascii="Times New Roman" w:hAnsi="Times New Roman" w:cs="Times New Roman"/>
          <w:sz w:val="24"/>
          <w:szCs w:val="24"/>
        </w:rPr>
        <w:t>dell</w:t>
      </w:r>
      <w:r w:rsidR="00B81E76">
        <w:rPr>
          <w:rFonts w:ascii="Times New Roman" w:hAnsi="Times New Roman" w:cs="Times New Roman"/>
          <w:sz w:val="24"/>
          <w:szCs w:val="24"/>
        </w:rPr>
        <w:t>’ autocertificazione</w:t>
      </w:r>
      <w:proofErr w:type="gramEnd"/>
      <w:r w:rsidR="00B81E76">
        <w:rPr>
          <w:rFonts w:ascii="Times New Roman" w:hAnsi="Times New Roman" w:cs="Times New Roman"/>
          <w:sz w:val="24"/>
          <w:szCs w:val="24"/>
        </w:rPr>
        <w:t xml:space="preserve"> </w:t>
      </w:r>
      <w:r w:rsidRPr="00182CE9">
        <w:rPr>
          <w:rFonts w:ascii="Times New Roman" w:hAnsi="Times New Roman" w:cs="Times New Roman"/>
          <w:sz w:val="24"/>
          <w:szCs w:val="24"/>
        </w:rPr>
        <w:t xml:space="preserve">del possesso dei requisiti, l’utente riceverà comunicazione circa l’accesso alla misura o il respingimento della stessa, corredata da motivazione. </w:t>
      </w:r>
    </w:p>
    <w:p w14:paraId="107BB02A" w14:textId="7777777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 xml:space="preserve">Art. 5 – CRITERI DI ACCESSO E DETERMINAZIONE DELL’IMPORTO </w:t>
      </w:r>
    </w:p>
    <w:p w14:paraId="7421F746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Possono accedere prioritariamente all’erogazione della misura di cui al presente capo i soggetti in stato di bisogno di cui all’art. 2 e che si trovino nella condizione definita dal possesso dei seguenti parametri combinati secondo le modalità di cui al comma 2 del presente articolo: </w:t>
      </w:r>
    </w:p>
    <w:p w14:paraId="56182539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a. Parametro sociale</w:t>
      </w:r>
      <w:r w:rsidRPr="00182CE9">
        <w:rPr>
          <w:rFonts w:ascii="Times New Roman" w:hAnsi="Times New Roman" w:cs="Times New Roman"/>
          <w:sz w:val="24"/>
          <w:szCs w:val="24"/>
        </w:rPr>
        <w:t xml:space="preserve">: aver subito, per effetto delle conseguenze economiche dell’emergenza epidemiologica da Covid-19, una riduzione del reddito mensile netto disponibile complessivo del nucleo familiare nel </w:t>
      </w: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periodo dal 08.03.2020 – alla data di presentazione dell’istanza</w:t>
      </w:r>
      <w:r w:rsidRPr="00182CE9">
        <w:rPr>
          <w:rFonts w:ascii="Times New Roman" w:hAnsi="Times New Roman" w:cs="Times New Roman"/>
          <w:sz w:val="24"/>
          <w:szCs w:val="24"/>
        </w:rPr>
        <w:t xml:space="preserve">, a seguito di: </w:t>
      </w:r>
    </w:p>
    <w:p w14:paraId="79374E77" w14:textId="62E5A666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>I. Perdita del posto di lavoro subordinato ovvero mancata fruizione delle indennità previste (Naspi);</w:t>
      </w:r>
    </w:p>
    <w:p w14:paraId="59CA122E" w14:textId="2D1D1909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 xml:space="preserve">II. Riduzione delle ore lavorative (lavoro subordinato) ovvero lavoratori in attesa di ricevere la cassa integrazione; </w:t>
      </w:r>
    </w:p>
    <w:p w14:paraId="38285EBB" w14:textId="1D14788D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>III. Cessazione e/o sensibile riduzione dell’attività professionale autonoma e/o imprenditoriale;</w:t>
      </w:r>
    </w:p>
    <w:p w14:paraId="7FC6F49C" w14:textId="7F7B7251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 xml:space="preserve">IV. Decesso di uno dei membri del nucleo familiare percettore di reddito o di entrate mensili anche a titolo risarcitorio e/o di indennizzo;  </w:t>
      </w:r>
    </w:p>
    <w:p w14:paraId="0EA30C38" w14:textId="2CBBFD21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 xml:space="preserve">V. Carente disponibilità di reddito disponibile complessivo del nucleo famigliare per motivo di disoccupazione e/o carenza di entrate di lunga durata; </w:t>
      </w:r>
    </w:p>
    <w:p w14:paraId="20188A73" w14:textId="457E80DD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>VI. Cessazione di misure di sostegno al Reddito quali Naspi, Reddito di Emergenza, Reddito di cittadinanza;</w:t>
      </w:r>
    </w:p>
    <w:p w14:paraId="688429E7" w14:textId="3782F887" w:rsidR="00200CA5" w:rsidRPr="00200CA5" w:rsidRDefault="00200CA5" w:rsidP="00200CA5">
      <w:pPr>
        <w:ind w:left="567" w:right="678"/>
        <w:jc w:val="both"/>
        <w:rPr>
          <w:rFonts w:ascii="Times New Roman" w:hAnsi="Times New Roman" w:cs="Times New Roman"/>
          <w:sz w:val="24"/>
          <w:szCs w:val="24"/>
        </w:rPr>
      </w:pPr>
      <w:r w:rsidRPr="00200CA5">
        <w:rPr>
          <w:rFonts w:ascii="Times New Roman" w:hAnsi="Times New Roman" w:cs="Times New Roman"/>
          <w:sz w:val="24"/>
          <w:szCs w:val="24"/>
        </w:rPr>
        <w:t>VII. Essere in carico al Servizio Sociale Comunale.</w:t>
      </w:r>
    </w:p>
    <w:p w14:paraId="3C311A7C" w14:textId="77777777" w:rsidR="00C901A3" w:rsidRPr="00182CE9" w:rsidRDefault="00C901A3" w:rsidP="00C901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  <w:u w:val="single"/>
        </w:rPr>
        <w:t>b. Parametro economico-finanziario:</w:t>
      </w:r>
    </w:p>
    <w:p w14:paraId="42D1CCF5" w14:textId="57A07EF4" w:rsidR="00C901A3" w:rsidRPr="00182CE9" w:rsidRDefault="00C901A3" w:rsidP="00C9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I.  disporre </w:t>
      </w:r>
      <w:bookmarkStart w:id="2" w:name="_Hlk57712829"/>
      <w:r w:rsidRPr="00182CE9">
        <w:rPr>
          <w:rFonts w:ascii="Times New Roman" w:hAnsi="Times New Roman" w:cs="Times New Roman"/>
          <w:sz w:val="24"/>
          <w:szCs w:val="24"/>
        </w:rPr>
        <w:t>di un reddito familiare complessivo fino ad € 15.000,00 per nuclei familiari fino a tre componenti e</w:t>
      </w:r>
      <w:r w:rsidR="00883E76">
        <w:rPr>
          <w:rFonts w:ascii="Times New Roman" w:hAnsi="Times New Roman" w:cs="Times New Roman"/>
          <w:sz w:val="24"/>
          <w:szCs w:val="24"/>
        </w:rPr>
        <w:t xml:space="preserve"> a</w:t>
      </w:r>
      <w:r w:rsidRPr="00182CE9">
        <w:rPr>
          <w:rFonts w:ascii="Times New Roman" w:hAnsi="Times New Roman" w:cs="Times New Roman"/>
          <w:sz w:val="24"/>
          <w:szCs w:val="24"/>
        </w:rPr>
        <w:t>d € 20.000,00 per nuclei familiari sopra i 3 componenti.</w:t>
      </w:r>
      <w:bookmarkEnd w:id="2"/>
      <w:r w:rsidRPr="00182CE9">
        <w:rPr>
          <w:rFonts w:ascii="Times New Roman" w:hAnsi="Times New Roman" w:cs="Times New Roman"/>
          <w:sz w:val="24"/>
          <w:szCs w:val="24"/>
        </w:rPr>
        <w:t xml:space="preserve"> Per reddito familiare si intende l’importo derivante dall</w:t>
      </w:r>
      <w:r w:rsidR="008C3751">
        <w:rPr>
          <w:rFonts w:ascii="Times New Roman" w:hAnsi="Times New Roman" w:cs="Times New Roman"/>
          <w:sz w:val="24"/>
          <w:szCs w:val="24"/>
        </w:rPr>
        <w:t>a somma delle</w:t>
      </w:r>
      <w:r w:rsidRPr="00182CE9">
        <w:rPr>
          <w:rFonts w:ascii="Times New Roman" w:hAnsi="Times New Roman" w:cs="Times New Roman"/>
          <w:sz w:val="24"/>
          <w:szCs w:val="24"/>
        </w:rPr>
        <w:t xml:space="preserve"> dichiarazioni dei redditi di ogni componente del nucleo familiare </w:t>
      </w:r>
      <w:r w:rsidR="008C3751">
        <w:rPr>
          <w:rFonts w:ascii="Times New Roman" w:hAnsi="Times New Roman" w:cs="Times New Roman"/>
          <w:sz w:val="24"/>
          <w:szCs w:val="24"/>
        </w:rPr>
        <w:t>al netto del</w:t>
      </w:r>
      <w:r w:rsidRPr="00182CE9">
        <w:rPr>
          <w:rFonts w:ascii="Times New Roman" w:hAnsi="Times New Roman" w:cs="Times New Roman"/>
          <w:sz w:val="24"/>
          <w:szCs w:val="24"/>
        </w:rPr>
        <w:t>l’importo annuale di mutuo e/o canone di locazione;</w:t>
      </w:r>
    </w:p>
    <w:p w14:paraId="05B0988B" w14:textId="12962F73" w:rsidR="00C901A3" w:rsidRPr="00182CE9" w:rsidRDefault="00C901A3" w:rsidP="00C9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II. non essere proprietari di ulteriori immobili oltre l’immobile che costituisce dimora principale del nucleo familiare (esclusi terreni)</w:t>
      </w:r>
      <w:r w:rsidR="004370F9">
        <w:rPr>
          <w:rFonts w:ascii="Times New Roman" w:hAnsi="Times New Roman" w:cs="Times New Roman"/>
          <w:sz w:val="24"/>
          <w:szCs w:val="24"/>
        </w:rPr>
        <w:t>, sull’intero territorio nazionale</w:t>
      </w:r>
      <w:r w:rsidRPr="00182CE9">
        <w:rPr>
          <w:rFonts w:ascii="Times New Roman" w:hAnsi="Times New Roman" w:cs="Times New Roman"/>
          <w:sz w:val="24"/>
          <w:szCs w:val="24"/>
        </w:rPr>
        <w:t>.</w:t>
      </w:r>
    </w:p>
    <w:p w14:paraId="62D8AF30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lastRenderedPageBreak/>
        <w:t xml:space="preserve">2. Potranno beneficiare prioritariamente dell’erogazione della misura solo i soggetti di cui all’art. 3 che soddisferanno contemporaneamente una condizione del parametro sociale e le condizioni del parametro economico-finanziario. </w:t>
      </w:r>
    </w:p>
    <w:p w14:paraId="2DC5A219" w14:textId="611F0C78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3. Il Comune di Oriolo Romano, nell’assegnare i Buoni Spesa, darà priorità a chi non è già assegnatario di altro sostegno pubblico.</w:t>
      </w:r>
    </w:p>
    <w:p w14:paraId="11E874DF" w14:textId="426868AC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4. Il Comune di Oriolo Romano procederà ad effettuare i dovuti controlli amministrativi, anche avvalendosi dell’ausilio dell’Agenzia delle Entrate e degli organi di polizia </w:t>
      </w:r>
      <w:r w:rsidR="006E7118">
        <w:rPr>
          <w:rFonts w:ascii="Times New Roman" w:hAnsi="Times New Roman" w:cs="Times New Roman"/>
          <w:sz w:val="24"/>
          <w:szCs w:val="24"/>
        </w:rPr>
        <w:t>in materia di Evasione e Violazioni Finanziarie</w:t>
      </w:r>
      <w:r w:rsidRPr="00182CE9">
        <w:rPr>
          <w:rFonts w:ascii="Times New Roman" w:hAnsi="Times New Roman" w:cs="Times New Roman"/>
          <w:sz w:val="24"/>
          <w:szCs w:val="24"/>
        </w:rPr>
        <w:t xml:space="preserve"> ovvero richiedendo integrazioni documentali ai richiedenti, in merito alle dichiarazioni rese nella richiesta. </w:t>
      </w:r>
    </w:p>
    <w:p w14:paraId="0F69C555" w14:textId="2DF33C38" w:rsidR="00C901A3" w:rsidRPr="00182CE9" w:rsidRDefault="00C901A3" w:rsidP="00C901A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>5. L’entità della misura per ogni nucleo familiare richiedente è determinata nel modo seguente:</w:t>
      </w:r>
      <w:r w:rsidR="000C60ED">
        <w:rPr>
          <w:rFonts w:ascii="Times New Roman" w:hAnsi="Times New Roman" w:cs="Times New Roman"/>
          <w:sz w:val="24"/>
          <w:szCs w:val="24"/>
        </w:rPr>
        <w:t xml:space="preserve"> </w:t>
      </w:r>
      <w:r w:rsidRPr="00182CE9">
        <w:rPr>
          <w:rFonts w:ascii="Times New Roman" w:eastAsia="Calibri" w:hAnsi="Times New Roman" w:cs="Times New Roman"/>
          <w:bCs/>
          <w:sz w:val="24"/>
          <w:szCs w:val="24"/>
        </w:rPr>
        <w:t>i buoni erogabili avranno un valore di 5 euro al giorno per persona componente il nucleo famigliare con un valore massimo di 100 euro a nucleo a settimana, o di 50 euro a nucleo a settimana per chi è beneficiario di altre forme di sostegno al reddito, definendo che laddove le risorse disponibili non fossero sufficienti per l’intera platea di domande si procederà a una riduzione proporzionale degli importi suindicati</w:t>
      </w:r>
      <w:r w:rsidR="000C60E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7C3FF7B" w14:textId="77777777" w:rsidR="00C901A3" w:rsidRPr="00182CE9" w:rsidRDefault="00C901A3" w:rsidP="00C901A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b/>
          <w:bCs/>
          <w:sz w:val="24"/>
          <w:szCs w:val="24"/>
        </w:rPr>
        <w:t>Art. 6 – LIQUIDAZIONI</w:t>
      </w:r>
    </w:p>
    <w:p w14:paraId="36546AAA" w14:textId="46B043B2" w:rsidR="009223B5" w:rsidRDefault="00C901A3" w:rsidP="00564913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9">
        <w:rPr>
          <w:rFonts w:ascii="Times New Roman" w:hAnsi="Times New Roman" w:cs="Times New Roman"/>
          <w:sz w:val="24"/>
          <w:szCs w:val="24"/>
        </w:rPr>
        <w:t xml:space="preserve">1. L’importo della misura attivata, erogata sotto forma di buono spesa, verrà assegnato al richiedente e consegnato con le modalità che verranno concordate con l’ufficio servizi sociali. </w:t>
      </w:r>
    </w:p>
    <w:p w14:paraId="7321D688" w14:textId="74301B8F" w:rsidR="00564913" w:rsidRDefault="00564913" w:rsidP="00564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E3C66" w14:textId="75801434" w:rsidR="00564913" w:rsidRDefault="00564913" w:rsidP="00564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863CA" w14:textId="37FAB993" w:rsidR="00564913" w:rsidRDefault="00564913" w:rsidP="00E9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Oriolo Romano, 0</w:t>
      </w:r>
      <w:r w:rsidR="00703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/12/2020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EA8">
        <w:rPr>
          <w:rFonts w:ascii="Times New Roman" w:hAnsi="Times New Roman" w:cs="Times New Roman"/>
          <w:sz w:val="24"/>
          <w:szCs w:val="24"/>
        </w:rPr>
        <w:tab/>
      </w:r>
      <w:r w:rsidR="00E955ED">
        <w:rPr>
          <w:rFonts w:ascii="Times New Roman" w:hAnsi="Times New Roman" w:cs="Times New Roman"/>
          <w:sz w:val="24"/>
          <w:szCs w:val="24"/>
        </w:rPr>
        <w:t xml:space="preserve">IL </w:t>
      </w:r>
      <w:r w:rsidR="00132EA8">
        <w:rPr>
          <w:rFonts w:ascii="Times New Roman" w:hAnsi="Times New Roman" w:cs="Times New Roman"/>
          <w:sz w:val="24"/>
          <w:szCs w:val="24"/>
        </w:rPr>
        <w:t>SINDACO</w:t>
      </w:r>
    </w:p>
    <w:p w14:paraId="3B23840C" w14:textId="2C9E9321" w:rsidR="00E955ED" w:rsidRPr="00C901A3" w:rsidRDefault="00132EA8" w:rsidP="004A2007">
      <w:pPr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>Dott. Emanuele Rallo</w:t>
      </w:r>
    </w:p>
    <w:sectPr w:rsidR="00E955ED" w:rsidRPr="00C901A3" w:rsidSect="009616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682D" w14:textId="77777777" w:rsidR="00506C9E" w:rsidRDefault="00506C9E" w:rsidP="006745AC">
      <w:pPr>
        <w:spacing w:after="0" w:line="240" w:lineRule="auto"/>
      </w:pPr>
      <w:r>
        <w:separator/>
      </w:r>
    </w:p>
  </w:endnote>
  <w:endnote w:type="continuationSeparator" w:id="0">
    <w:p w14:paraId="28FA700B" w14:textId="77777777" w:rsidR="00506C9E" w:rsidRDefault="00506C9E" w:rsidP="0067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FE72" w14:textId="5AF05E96" w:rsidR="00564913" w:rsidRPr="00564913" w:rsidRDefault="00564913" w:rsidP="00564913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</w:pP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C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OMUNE DI ORIOLO ROMANO</w:t>
    </w: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via Vittorio Emanuele III, n. 3 - C.F. 80004850568 - P. IVA 00213820566</w:t>
    </w: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val="de-DE" w:eastAsia="ar-SA"/>
      </w:rPr>
      <w:t xml:space="preserve">Tel. +39 0699837144 - +39 0699837492 - +39 </w:t>
    </w:r>
    <w:r w:rsidRPr="00564913"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>0699838571 Fax +39 0699837482</w:t>
    </w:r>
    <w:r>
      <w:rPr>
        <w:rFonts w:ascii="Times New Roman" w:eastAsia="Lucida Sans Unicode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Sito Internet: </w:t>
    </w:r>
    <w:hyperlink r:id="rId1" w:history="1">
      <w:r w:rsidRPr="00564913">
        <w:rPr>
          <w:rFonts w:ascii="Times New Roman" w:eastAsia="Times New Roman" w:hAnsi="Times New Roman" w:cs="Times New Roman"/>
          <w:color w:val="0000FF"/>
          <w:kern w:val="1"/>
          <w:sz w:val="20"/>
          <w:szCs w:val="20"/>
          <w:u w:val="single"/>
        </w:rPr>
        <w:t>http://www.comuneorioloromano.vt.it</w:t>
      </w:r>
    </w:hyperlink>
    <w:r w:rsidRPr="00564913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 xml:space="preserve"> </w:t>
    </w:r>
    <w:r w:rsidRPr="00564913">
      <w:rPr>
        <w:rFonts w:ascii="Times New Roman" w:eastAsia="Times New Roman" w:hAnsi="Times New Roman" w:cs="Times New Roman"/>
        <w:color w:val="000000"/>
        <w:kern w:val="1"/>
        <w:sz w:val="20"/>
        <w:szCs w:val="20"/>
        <w:lang w:eastAsia="ar-SA"/>
      </w:rPr>
      <w:t>PEC: comuneorioloromano@postemailcertificata.it</w:t>
    </w:r>
  </w:p>
  <w:p w14:paraId="24FF3459" w14:textId="4F71673B" w:rsidR="00564913" w:rsidRDefault="00564913" w:rsidP="00564913">
    <w:pPr>
      <w:pStyle w:val="Pidipagina"/>
      <w:tabs>
        <w:tab w:val="clear" w:pos="4819"/>
        <w:tab w:val="clear" w:pos="9638"/>
        <w:tab w:val="left" w:pos="1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8755" w14:textId="77777777" w:rsidR="00506C9E" w:rsidRDefault="00506C9E" w:rsidP="006745AC">
      <w:pPr>
        <w:spacing w:after="0" w:line="240" w:lineRule="auto"/>
      </w:pPr>
      <w:r>
        <w:separator/>
      </w:r>
    </w:p>
  </w:footnote>
  <w:footnote w:type="continuationSeparator" w:id="0">
    <w:p w14:paraId="5FF907CB" w14:textId="77777777" w:rsidR="00506C9E" w:rsidRDefault="00506C9E" w:rsidP="0067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8CCA" w14:textId="3C3281C6" w:rsidR="006745AC" w:rsidRPr="00653E93" w:rsidRDefault="00564913" w:rsidP="006745AC">
    <w:pPr>
      <w:widowControl w:val="0"/>
      <w:suppressAutoHyphens/>
      <w:spacing w:after="0" w:line="240" w:lineRule="auto"/>
      <w:ind w:firstLine="360"/>
      <w:jc w:val="center"/>
      <w:rPr>
        <w:rFonts w:ascii="Times New Roman" w:eastAsia="Lucida Sans Unicode" w:hAnsi="Times New Roman" w:cs="Times New Roman"/>
        <w:kern w:val="1"/>
        <w:lang w:eastAsia="ar-SA"/>
      </w:rPr>
    </w:pPr>
    <w:r w:rsidRPr="00653E93">
      <w:rPr>
        <w:rFonts w:ascii="Times New Roman" w:eastAsia="Lucida Sans Unicode" w:hAnsi="Times New Roman" w:cs="Times New Roman"/>
        <w:noProof/>
        <w:kern w:val="1"/>
        <w:lang w:eastAsia="it-IT"/>
      </w:rPr>
      <w:drawing>
        <wp:anchor distT="0" distB="0" distL="0" distR="0" simplePos="0" relativeHeight="251661312" behindDoc="0" locked="0" layoutInCell="1" allowOverlap="1" wp14:anchorId="013AE75E" wp14:editId="78A952F5">
          <wp:simplePos x="0" y="0"/>
          <wp:positionH relativeFrom="margin">
            <wp:align>left</wp:align>
          </wp:positionH>
          <wp:positionV relativeFrom="paragraph">
            <wp:posOffset>184150</wp:posOffset>
          </wp:positionV>
          <wp:extent cx="803275" cy="512445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512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53E93">
      <w:rPr>
        <w:rFonts w:ascii="Times New Roman" w:eastAsia="Lucida Sans Unicode" w:hAnsi="Times New Roman" w:cs="Times New Roman"/>
        <w:noProof/>
        <w:kern w:val="1"/>
        <w:lang w:eastAsia="it-IT"/>
      </w:rPr>
      <w:drawing>
        <wp:anchor distT="0" distB="0" distL="0" distR="0" simplePos="0" relativeHeight="251660288" behindDoc="0" locked="0" layoutInCell="1" allowOverlap="1" wp14:anchorId="550B69A1" wp14:editId="356C69CA">
          <wp:simplePos x="0" y="0"/>
          <wp:positionH relativeFrom="margin">
            <wp:align>right</wp:align>
          </wp:positionH>
          <wp:positionV relativeFrom="paragraph">
            <wp:posOffset>220345</wp:posOffset>
          </wp:positionV>
          <wp:extent cx="502285" cy="5511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745AC" w:rsidRPr="006745AC">
      <w:rPr>
        <w:rFonts w:ascii="Calibri" w:eastAsia="Lucida Sans Unicode" w:hAnsi="Calibri" w:cs="Tahoma"/>
        <w:noProof/>
        <w:kern w:val="1"/>
        <w:lang w:eastAsia="it-IT"/>
      </w:rPr>
      <w:drawing>
        <wp:anchor distT="0" distB="0" distL="0" distR="0" simplePos="0" relativeHeight="251659264" behindDoc="0" locked="0" layoutInCell="1" allowOverlap="1" wp14:anchorId="4F08FABF" wp14:editId="268846A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47395" cy="561975"/>
          <wp:effectExtent l="0" t="0" r="0" b="952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53E93">
      <w:rPr>
        <w:rFonts w:ascii="Times New Roman" w:eastAsia="Lucida Sans Unicode" w:hAnsi="Times New Roman" w:cs="Times New Roman"/>
        <w:iCs/>
        <w:spacing w:val="30"/>
        <w:kern w:val="1"/>
        <w:sz w:val="28"/>
        <w:szCs w:val="28"/>
        <w:lang w:eastAsia="ar-SA"/>
      </w:rPr>
      <w:t>C</w:t>
    </w:r>
    <w:r w:rsidR="006745AC" w:rsidRPr="00653E93">
      <w:rPr>
        <w:rFonts w:ascii="Times New Roman" w:eastAsia="Lucida Sans Unicode" w:hAnsi="Times New Roman" w:cs="Times New Roman"/>
        <w:kern w:val="1"/>
        <w:lang w:eastAsia="ar-SA"/>
      </w:rPr>
      <w:t>OMUNE DI ORIOLO ROMANO</w:t>
    </w:r>
  </w:p>
  <w:p w14:paraId="396787F6" w14:textId="77777777" w:rsidR="006745AC" w:rsidRPr="00653E93" w:rsidRDefault="006745AC" w:rsidP="006745AC">
    <w:pPr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16"/>
        <w:szCs w:val="16"/>
        <w:u w:val="single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162"/>
    <w:multiLevelType w:val="hybridMultilevel"/>
    <w:tmpl w:val="6A18B7BA"/>
    <w:lvl w:ilvl="0" w:tplc="13CE3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AB1"/>
    <w:multiLevelType w:val="hybridMultilevel"/>
    <w:tmpl w:val="7C2C1936"/>
    <w:lvl w:ilvl="0" w:tplc="CA56D55A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094"/>
    <w:multiLevelType w:val="multilevel"/>
    <w:tmpl w:val="AB7C48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149F"/>
    <w:multiLevelType w:val="hybridMultilevel"/>
    <w:tmpl w:val="89D051FA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C6A"/>
    <w:multiLevelType w:val="hybridMultilevel"/>
    <w:tmpl w:val="FE2A3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23544"/>
    <w:multiLevelType w:val="hybridMultilevel"/>
    <w:tmpl w:val="7EC851BC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438E"/>
    <w:multiLevelType w:val="hybridMultilevel"/>
    <w:tmpl w:val="B302E66E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CA9"/>
    <w:multiLevelType w:val="hybridMultilevel"/>
    <w:tmpl w:val="F2D2EE22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6BB"/>
    <w:multiLevelType w:val="hybridMultilevel"/>
    <w:tmpl w:val="B17ED45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25E0"/>
    <w:multiLevelType w:val="hybridMultilevel"/>
    <w:tmpl w:val="9810361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2C6D"/>
    <w:multiLevelType w:val="hybridMultilevel"/>
    <w:tmpl w:val="18DAADD2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5193"/>
    <w:multiLevelType w:val="hybridMultilevel"/>
    <w:tmpl w:val="55E240E0"/>
    <w:lvl w:ilvl="0" w:tplc="88106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E6"/>
    <w:rsid w:val="00044F36"/>
    <w:rsid w:val="0007710F"/>
    <w:rsid w:val="0008660E"/>
    <w:rsid w:val="000C60ED"/>
    <w:rsid w:val="000D222A"/>
    <w:rsid w:val="000D3371"/>
    <w:rsid w:val="00132EA8"/>
    <w:rsid w:val="001920F9"/>
    <w:rsid w:val="001D2920"/>
    <w:rsid w:val="00200CA5"/>
    <w:rsid w:val="00235891"/>
    <w:rsid w:val="00252E4C"/>
    <w:rsid w:val="00277068"/>
    <w:rsid w:val="002A7A37"/>
    <w:rsid w:val="002B28B5"/>
    <w:rsid w:val="002D7614"/>
    <w:rsid w:val="002E43BE"/>
    <w:rsid w:val="00301C99"/>
    <w:rsid w:val="00332D4B"/>
    <w:rsid w:val="004370F9"/>
    <w:rsid w:val="00482987"/>
    <w:rsid w:val="004A2007"/>
    <w:rsid w:val="004E5003"/>
    <w:rsid w:val="00500C6C"/>
    <w:rsid w:val="00503D2B"/>
    <w:rsid w:val="00506C9E"/>
    <w:rsid w:val="005313AE"/>
    <w:rsid w:val="00547E9D"/>
    <w:rsid w:val="00564913"/>
    <w:rsid w:val="005D14E6"/>
    <w:rsid w:val="00653E93"/>
    <w:rsid w:val="006745AC"/>
    <w:rsid w:val="00675560"/>
    <w:rsid w:val="00684A17"/>
    <w:rsid w:val="006978F8"/>
    <w:rsid w:val="006D1DD6"/>
    <w:rsid w:val="006E1FD8"/>
    <w:rsid w:val="006E7118"/>
    <w:rsid w:val="007035C6"/>
    <w:rsid w:val="007321D9"/>
    <w:rsid w:val="0077465E"/>
    <w:rsid w:val="00775285"/>
    <w:rsid w:val="007803F0"/>
    <w:rsid w:val="0079678E"/>
    <w:rsid w:val="007C6C78"/>
    <w:rsid w:val="00813438"/>
    <w:rsid w:val="00840F05"/>
    <w:rsid w:val="00852E11"/>
    <w:rsid w:val="008803CD"/>
    <w:rsid w:val="00883E76"/>
    <w:rsid w:val="008A0A35"/>
    <w:rsid w:val="008B7D09"/>
    <w:rsid w:val="008C0554"/>
    <w:rsid w:val="008C3751"/>
    <w:rsid w:val="008C570A"/>
    <w:rsid w:val="00920D36"/>
    <w:rsid w:val="009223B5"/>
    <w:rsid w:val="009616D1"/>
    <w:rsid w:val="009915C8"/>
    <w:rsid w:val="009D0E5A"/>
    <w:rsid w:val="009E43B2"/>
    <w:rsid w:val="009E7CD5"/>
    <w:rsid w:val="00A27B5D"/>
    <w:rsid w:val="00A348CC"/>
    <w:rsid w:val="00A60F0E"/>
    <w:rsid w:val="00A65749"/>
    <w:rsid w:val="00A80DC4"/>
    <w:rsid w:val="00AA205E"/>
    <w:rsid w:val="00AA546B"/>
    <w:rsid w:val="00B81E76"/>
    <w:rsid w:val="00B855B5"/>
    <w:rsid w:val="00BA29F8"/>
    <w:rsid w:val="00BA5D0D"/>
    <w:rsid w:val="00BB2924"/>
    <w:rsid w:val="00BC0B8A"/>
    <w:rsid w:val="00BC10F7"/>
    <w:rsid w:val="00C05AEC"/>
    <w:rsid w:val="00C15E15"/>
    <w:rsid w:val="00C463E4"/>
    <w:rsid w:val="00C602E0"/>
    <w:rsid w:val="00C901A3"/>
    <w:rsid w:val="00CC4E27"/>
    <w:rsid w:val="00D31BE4"/>
    <w:rsid w:val="00D8728F"/>
    <w:rsid w:val="00DA0D8F"/>
    <w:rsid w:val="00DB6712"/>
    <w:rsid w:val="00DE101F"/>
    <w:rsid w:val="00DF5117"/>
    <w:rsid w:val="00E11DF4"/>
    <w:rsid w:val="00E2777F"/>
    <w:rsid w:val="00E955ED"/>
    <w:rsid w:val="00EA786B"/>
    <w:rsid w:val="00EC75F9"/>
    <w:rsid w:val="00EE2DA4"/>
    <w:rsid w:val="00FA5421"/>
    <w:rsid w:val="00FD008A"/>
    <w:rsid w:val="00FD6F80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C2F4"/>
  <w15:docId w15:val="{7392F9FF-90E8-4184-BD9B-175443C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2E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5AC"/>
  </w:style>
  <w:style w:type="paragraph" w:styleId="Pidipagina">
    <w:name w:val="footer"/>
    <w:basedOn w:val="Normale"/>
    <w:link w:val="PidipaginaCarattere"/>
    <w:uiPriority w:val="99"/>
    <w:unhideWhenUsed/>
    <w:rsid w:val="00674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5AC"/>
  </w:style>
  <w:style w:type="character" w:styleId="Collegamentoipertestuale">
    <w:name w:val="Hyperlink"/>
    <w:basedOn w:val="Carpredefinitoparagrafo"/>
    <w:uiPriority w:val="99"/>
    <w:unhideWhenUsed/>
    <w:rsid w:val="00A80D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ccuia@comuneorioloromano.v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orioloromano.vt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2E241-9310-4481-A275-A66B7C6D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Zimone Nenzo</dc:creator>
  <cp:lastModifiedBy>giovanni.fiori</cp:lastModifiedBy>
  <cp:revision>4</cp:revision>
  <cp:lastPrinted>2020-12-01T10:49:00Z</cp:lastPrinted>
  <dcterms:created xsi:type="dcterms:W3CDTF">2020-12-02T12:39:00Z</dcterms:created>
  <dcterms:modified xsi:type="dcterms:W3CDTF">2020-12-02T12:54:00Z</dcterms:modified>
</cp:coreProperties>
</file>